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DBA" w:rsidRDefault="00DD6DBA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DD6DBA">
        <w:rPr>
          <w:rFonts w:ascii="Tahoma" w:hAnsi="Tahoma" w:cs="Tahoma"/>
          <w:b/>
          <w:noProof/>
          <w:sz w:val="24"/>
          <w:szCs w:val="24"/>
          <w:lang w:val="cs-CZ"/>
        </w:rPr>
        <w:t>rada/odborný rada</w:t>
      </w:r>
      <w:r w:rsidRPr="00DD6DBA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DD6DBA">
        <w:rPr>
          <w:rFonts w:ascii="Tahoma" w:hAnsi="Tahoma" w:cs="Tahoma"/>
          <w:b/>
          <w:noProof/>
          <w:sz w:val="24"/>
          <w:szCs w:val="24"/>
          <w:lang w:val="cs-CZ"/>
        </w:rPr>
        <w:t>vedoucí oddělení OSVČ</w:t>
      </w:r>
      <w:r w:rsidRPr="00DD6DB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D6DBA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DD6DBA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D6DBA">
        <w:rPr>
          <w:rFonts w:ascii="Tahoma" w:hAnsi="Tahoma" w:cs="Tahoma"/>
          <w:b/>
          <w:noProof/>
          <w:sz w:val="24"/>
          <w:szCs w:val="24"/>
          <w:lang w:val="cs-CZ"/>
        </w:rPr>
        <w:t>Odbor OSSZ Teplice</w:t>
      </w:r>
      <w:r w:rsidRPr="00DD6DBA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DD6DBA">
        <w:rPr>
          <w:rFonts w:ascii="Tahoma" w:hAnsi="Tahoma" w:cs="Tahoma"/>
          <w:b/>
          <w:noProof/>
          <w:sz w:val="24"/>
          <w:szCs w:val="24"/>
          <w:lang w:val="cs-CZ"/>
        </w:rPr>
        <w:t>ÚSSZ pro Ústecký kraj, Liberecký kraj, Královéhradecký kraj a Pardubický kraj</w:t>
      </w:r>
    </w:p>
    <w:p w:rsidR="00DD6DBA" w:rsidRPr="003B1E48" w:rsidRDefault="00DD6DBA" w:rsidP="003F06D1">
      <w:pPr>
        <w:spacing w:after="0" w:line="288" w:lineRule="auto"/>
        <w:jc w:val="center"/>
        <w:rPr>
          <w:rFonts w:ascii="Tahoma" w:hAnsi="Tahoma" w:cs="Tahoma"/>
          <w:sz w:val="24"/>
          <w:szCs w:val="24"/>
          <w:lang w:val="cs-CZ"/>
        </w:rPr>
      </w:pPr>
    </w:p>
    <w:p w:rsidR="00DD6DBA" w:rsidRPr="00DD6DBA" w:rsidRDefault="00DD6DB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DD6DBA">
        <w:rPr>
          <w:rFonts w:ascii="Tahoma" w:hAnsi="Tahoma" w:cs="Tahoma"/>
          <w:sz w:val="20"/>
          <w:szCs w:val="20"/>
        </w:rPr>
        <w:t xml:space="preserve">Č. j. </w:t>
      </w:r>
      <w:r w:rsidRPr="00DD6DBA">
        <w:rPr>
          <w:rFonts w:ascii="Tahoma" w:hAnsi="Tahoma" w:cs="Tahoma"/>
          <w:noProof/>
          <w:sz w:val="20"/>
          <w:szCs w:val="20"/>
        </w:rPr>
        <w:t>4510/00007113/25/VR</w:t>
      </w:r>
    </w:p>
    <w:p w:rsidR="00DD6DBA" w:rsidRPr="00DD6DBA" w:rsidRDefault="00DD6DB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D6DBA">
        <w:rPr>
          <w:rFonts w:ascii="Tahoma" w:hAnsi="Tahoma" w:cs="Tahoma"/>
          <w:sz w:val="20"/>
          <w:szCs w:val="20"/>
        </w:rPr>
        <w:tab/>
      </w:r>
      <w:r w:rsidRPr="00DD6DBA">
        <w:rPr>
          <w:rFonts w:ascii="Tahoma" w:hAnsi="Tahoma" w:cs="Tahoma"/>
          <w:sz w:val="20"/>
          <w:szCs w:val="20"/>
        </w:rPr>
        <w:tab/>
      </w:r>
      <w:r w:rsidRPr="00DD6DBA">
        <w:rPr>
          <w:rFonts w:ascii="Tahoma" w:hAnsi="Tahoma" w:cs="Tahoma"/>
          <w:sz w:val="20"/>
          <w:szCs w:val="20"/>
        </w:rPr>
        <w:tab/>
      </w:r>
      <w:r w:rsidRPr="00DD6DBA">
        <w:rPr>
          <w:rFonts w:ascii="Tahoma" w:hAnsi="Tahoma" w:cs="Tahoma"/>
          <w:sz w:val="20"/>
          <w:szCs w:val="20"/>
        </w:rPr>
        <w:tab/>
      </w:r>
      <w:r w:rsidRPr="00DD6DB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DD6DBA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DD6DBA">
        <w:rPr>
          <w:rFonts w:ascii="Tahoma" w:hAnsi="Tahoma" w:cs="Tahoma"/>
          <w:sz w:val="20"/>
          <w:szCs w:val="20"/>
        </w:rPr>
        <w:t xml:space="preserve">.  </w:t>
      </w:r>
      <w:r w:rsidRPr="00DD6DBA">
        <w:rPr>
          <w:rFonts w:ascii="Tahoma" w:hAnsi="Tahoma" w:cs="Tahoma"/>
          <w:noProof/>
          <w:sz w:val="20"/>
          <w:szCs w:val="20"/>
        </w:rPr>
        <w:t>4510/12005203/20250702</w:t>
      </w:r>
    </w:p>
    <w:p w:rsidR="00DD6DBA" w:rsidRDefault="00DD6DB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D6DBA">
        <w:rPr>
          <w:rFonts w:ascii="Tahoma" w:hAnsi="Tahoma" w:cs="Tahoma"/>
          <w:noProof/>
          <w:sz w:val="20"/>
          <w:szCs w:val="20"/>
          <w:lang w:val="cs-CZ"/>
        </w:rPr>
        <w:t>V Teplicích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2. 7. 2025</w:t>
      </w:r>
    </w:p>
    <w:p w:rsidR="00DD6DBA" w:rsidRPr="00083F48" w:rsidRDefault="00DD6DB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D6DBA" w:rsidRPr="00083F48" w:rsidRDefault="00DD6DBA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D6DB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zákona č</w:t>
      </w:r>
      <w:r w:rsidRPr="00083F48">
        <w:rPr>
          <w:rFonts w:ascii="Tahoma" w:hAnsi="Tahoma" w:cs="Tahoma"/>
          <w:sz w:val="20"/>
          <w:szCs w:val="20"/>
          <w:lang w:val="cs-CZ"/>
        </w:rPr>
        <w:t>. 234/2014 Sb., o státní službě, ve znění pozdější</w:t>
      </w:r>
      <w:r>
        <w:rPr>
          <w:rFonts w:ascii="Tahoma" w:hAnsi="Tahoma" w:cs="Tahoma"/>
          <w:sz w:val="20"/>
          <w:szCs w:val="20"/>
          <w:lang w:val="cs-CZ"/>
        </w:rPr>
        <w:t>ch předpisů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výběrové řízení na služební místo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rada/odborný rada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vedoucí oddělení OSVČ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Odbor OSSZ Teplice</w:t>
      </w:r>
      <w:r w:rsidRPr="00DD6DBA">
        <w:rPr>
          <w:rFonts w:ascii="Tahoma" w:hAnsi="Tahoma" w:cs="Tahoma"/>
          <w:sz w:val="20"/>
          <w:szCs w:val="20"/>
          <w:lang w:val="cs-CZ"/>
        </w:rPr>
        <w:t>)</w:t>
      </w:r>
      <w:r w:rsidRPr="00DD6DB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D6DBA">
        <w:rPr>
          <w:rFonts w:ascii="Tahoma" w:hAnsi="Tahoma" w:cs="Tahoma"/>
          <w:sz w:val="20"/>
          <w:szCs w:val="20"/>
          <w:lang w:val="cs-CZ"/>
        </w:rPr>
        <w:t>.</w:t>
      </w:r>
    </w:p>
    <w:p w:rsidR="00DD6DBA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Počet obsazovaných služebních míst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D6DBA">
        <w:rPr>
          <w:rFonts w:ascii="Tahoma" w:hAnsi="Tahoma" w:cs="Tahoma"/>
          <w:sz w:val="20"/>
          <w:szCs w:val="20"/>
          <w:lang w:val="cs-CZ"/>
        </w:rPr>
        <w:t>.</w:t>
      </w:r>
    </w:p>
    <w:p w:rsidR="00DD6DBA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</w:t>
      </w:r>
      <w:r w:rsidRPr="00DD6DBA">
        <w:rPr>
          <w:rFonts w:ascii="Tahoma" w:hAnsi="Tahoma" w:cs="Tahoma"/>
          <w:sz w:val="20"/>
          <w:szCs w:val="20"/>
          <w:lang w:val="cs-CZ"/>
        </w:rPr>
        <w:t>služební místo není klíčovým služebním místem.</w:t>
      </w:r>
    </w:p>
    <w:p w:rsidR="00DD6DBA" w:rsidRPr="00083F48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Služebním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úřadem je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DD6DBA">
        <w:rPr>
          <w:rFonts w:ascii="Tahoma" w:hAnsi="Tahoma" w:cs="Tahoma"/>
          <w:sz w:val="20"/>
          <w:szCs w:val="20"/>
          <w:lang w:val="cs-CZ"/>
        </w:rPr>
        <w:t>.</w:t>
      </w:r>
    </w:p>
    <w:p w:rsidR="00DD6DBA" w:rsidRPr="00083F48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Teplice</w:t>
      </w:r>
      <w:r w:rsidRPr="00DD6DBA">
        <w:rPr>
          <w:rFonts w:ascii="Tahoma" w:hAnsi="Tahoma" w:cs="Tahoma"/>
          <w:sz w:val="20"/>
          <w:szCs w:val="20"/>
          <w:lang w:val="cs-CZ"/>
        </w:rPr>
        <w:t>.</w:t>
      </w:r>
    </w:p>
    <w:p w:rsidR="00DD6DBA" w:rsidRPr="00083F48" w:rsidRDefault="00DD6DBA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D6DBA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DD6DBA" w:rsidRDefault="00DD6DBA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místě je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DD6DBA">
        <w:rPr>
          <w:rFonts w:ascii="Tahoma" w:hAnsi="Tahoma" w:cs="Tahoma"/>
          <w:sz w:val="20"/>
          <w:szCs w:val="20"/>
          <w:lang w:val="cs-CZ"/>
        </w:rPr>
        <w:t>.</w:t>
      </w:r>
    </w:p>
    <w:p w:rsidR="00DD6DBA" w:rsidRPr="00083F48" w:rsidRDefault="00DD6DBA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D6DB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DD6DBA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11</w:t>
      </w:r>
      <w:r w:rsidRPr="00DD6DBA">
        <w:rPr>
          <w:rFonts w:ascii="Tahoma" w:hAnsi="Tahoma" w:cs="Tahoma"/>
          <w:b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platové třídy</w:t>
      </w:r>
      <w:r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DD6DBA" w:rsidRDefault="00DD6DB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DD6DBA">
        <w:rPr>
          <w:rFonts w:ascii="Tahoma" w:hAnsi="Tahoma" w:cs="Tahoma"/>
          <w:sz w:val="20"/>
          <w:szCs w:val="20"/>
        </w:rPr>
        <w:t xml:space="preserve">rozmezí od </w:t>
      </w:r>
      <w:r w:rsidRPr="00DD6DBA">
        <w:rPr>
          <w:rFonts w:ascii="Tahoma" w:hAnsi="Tahoma" w:cs="Tahoma"/>
          <w:noProof/>
          <w:sz w:val="20"/>
          <w:szCs w:val="20"/>
        </w:rPr>
        <w:t>26.680</w:t>
      </w:r>
      <w:r w:rsidRPr="00DD6DBA">
        <w:rPr>
          <w:rFonts w:ascii="Tahoma" w:hAnsi="Tahoma" w:cs="Tahoma"/>
          <w:sz w:val="20"/>
          <w:szCs w:val="20"/>
        </w:rPr>
        <w:t xml:space="preserve"> Kč do </w:t>
      </w:r>
      <w:r w:rsidRPr="00DD6DBA">
        <w:rPr>
          <w:rFonts w:ascii="Tahoma" w:hAnsi="Tahoma" w:cs="Tahoma"/>
          <w:noProof/>
          <w:sz w:val="20"/>
          <w:szCs w:val="20"/>
        </w:rPr>
        <w:t>38.570</w:t>
      </w:r>
      <w:r w:rsidRPr="00DD6DBA">
        <w:rPr>
          <w:rFonts w:ascii="Tahoma" w:hAnsi="Tahoma" w:cs="Tahoma"/>
          <w:sz w:val="20"/>
          <w:szCs w:val="20"/>
        </w:rPr>
        <w:t xml:space="preserve"> Kč (výše tarifu</w:t>
      </w:r>
      <w:r>
        <w:rPr>
          <w:rFonts w:ascii="Tahoma" w:hAnsi="Tahoma" w:cs="Tahoma"/>
          <w:sz w:val="20"/>
          <w:szCs w:val="20"/>
        </w:rPr>
        <w:t xml:space="preserve"> záleží na zápočtu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),</w:t>
      </w:r>
    </w:p>
    <w:p w:rsidR="00DD6DBA" w:rsidRPr="00DD6DBA" w:rsidRDefault="00DD6DB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D6DBA">
        <w:rPr>
          <w:rFonts w:ascii="Tahoma" w:hAnsi="Tahoma" w:cs="Tahoma"/>
          <w:sz w:val="20"/>
          <w:szCs w:val="20"/>
        </w:rPr>
        <w:t xml:space="preserve">příplatek za vedení ve </w:t>
      </w:r>
      <w:proofErr w:type="gramStart"/>
      <w:r w:rsidRPr="00DD6DBA">
        <w:rPr>
          <w:rFonts w:ascii="Tahoma" w:hAnsi="Tahoma" w:cs="Tahoma"/>
          <w:sz w:val="20"/>
          <w:szCs w:val="20"/>
        </w:rPr>
        <w:t>výši  5.000</w:t>
      </w:r>
      <w:proofErr w:type="gramEnd"/>
      <w:r w:rsidRPr="00DD6DBA">
        <w:rPr>
          <w:rFonts w:ascii="Tahoma" w:hAnsi="Tahoma" w:cs="Tahoma"/>
          <w:sz w:val="20"/>
          <w:szCs w:val="20"/>
        </w:rPr>
        <w:t xml:space="preserve"> Kč,</w:t>
      </w:r>
    </w:p>
    <w:p w:rsidR="00DD6DBA" w:rsidRPr="00DD6DBA" w:rsidRDefault="00DD6DB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DD6DBA">
        <w:rPr>
          <w:rFonts w:ascii="Tahoma" w:hAnsi="Tahoma" w:cs="Tahoma"/>
          <w:sz w:val="20"/>
          <w:szCs w:val="20"/>
        </w:rPr>
        <w:t xml:space="preserve">rozmezí od </w:t>
      </w:r>
      <w:r w:rsidRPr="00DD6DBA">
        <w:rPr>
          <w:rFonts w:ascii="Tahoma" w:hAnsi="Tahoma" w:cs="Tahoma"/>
          <w:noProof/>
          <w:sz w:val="20"/>
          <w:szCs w:val="20"/>
        </w:rPr>
        <w:t>1.929</w:t>
      </w:r>
      <w:r w:rsidRPr="00DD6DBA">
        <w:rPr>
          <w:rFonts w:ascii="Tahoma" w:hAnsi="Tahoma" w:cs="Tahoma"/>
          <w:sz w:val="20"/>
          <w:szCs w:val="20"/>
        </w:rPr>
        <w:t xml:space="preserve"> Kč do </w:t>
      </w:r>
      <w:r w:rsidRPr="00DD6DBA">
        <w:rPr>
          <w:rFonts w:ascii="Tahoma" w:hAnsi="Tahoma" w:cs="Tahoma"/>
          <w:noProof/>
          <w:sz w:val="20"/>
          <w:szCs w:val="20"/>
        </w:rPr>
        <w:t>5.786</w:t>
      </w:r>
      <w:r w:rsidRPr="00DD6DB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D6DBA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DD6DBA">
        <w:rPr>
          <w:rFonts w:ascii="Tahoma" w:hAnsi="Tahoma" w:cs="Tahoma"/>
          <w:sz w:val="20"/>
          <w:szCs w:val="20"/>
        </w:rPr>
        <w:t>,</w:t>
      </w:r>
    </w:p>
    <w:p w:rsidR="00DD6DBA" w:rsidRPr="00DD6DBA" w:rsidRDefault="00DD6DB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D6DBA">
        <w:rPr>
          <w:rFonts w:ascii="Tahoma" w:hAnsi="Tahoma" w:cs="Tahoma"/>
          <w:sz w:val="20"/>
          <w:szCs w:val="20"/>
        </w:rPr>
        <w:t xml:space="preserve">zvláštní příplatek </w:t>
      </w:r>
      <w:r w:rsidRPr="00DD6DBA">
        <w:rPr>
          <w:rFonts w:ascii="Tahoma" w:hAnsi="Tahoma" w:cs="Tahoma"/>
          <w:noProof/>
          <w:sz w:val="20"/>
          <w:szCs w:val="20"/>
        </w:rPr>
        <w:t>není stanoven</w:t>
      </w:r>
      <w:r w:rsidRPr="00DD6DBA">
        <w:rPr>
          <w:rFonts w:ascii="Tahoma" w:hAnsi="Tahoma" w:cs="Tahoma"/>
          <w:sz w:val="20"/>
          <w:szCs w:val="20"/>
        </w:rPr>
        <w:t>.</w:t>
      </w:r>
    </w:p>
    <w:p w:rsidR="00DD6DBA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65A26" w:rsidRPr="00E65A26" w:rsidRDefault="00DD6DBA" w:rsidP="00C87830">
      <w:p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E65A26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proofErr w:type="spellStart"/>
      <w:r w:rsidR="00E65A26" w:rsidRPr="00E65A26">
        <w:rPr>
          <w:rFonts w:ascii="Tahoma" w:hAnsi="Tahoma" w:cs="Tahoma"/>
          <w:iCs/>
          <w:sz w:val="20"/>
          <w:szCs w:val="20"/>
        </w:rPr>
        <w:t>Zajišťuje</w:t>
      </w:r>
      <w:proofErr w:type="spellEnd"/>
      <w:r w:rsidR="00E65A26" w:rsidRP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konzultační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poradenskou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činnost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v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oblasti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důchodového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nemocenského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pojištění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OSVČ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zahraničních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zaměstnancům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v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oblasti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nemocenského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pojištění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.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Kontroluje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správnost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zpracování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přehledů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příjmech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výdajích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dalších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údajích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OSVČ,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kontroluje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správnost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koordinuje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rozhodování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stanovení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pravděpodobné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výše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pojistného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snížení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měsíčních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vyměřovacích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základů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pojistném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proofErr w:type="gramStart"/>
      <w:r w:rsidR="00E65A26">
        <w:rPr>
          <w:rFonts w:ascii="Tahoma" w:hAnsi="Tahoma" w:cs="Tahoma"/>
          <w:iCs/>
          <w:sz w:val="20"/>
          <w:szCs w:val="20"/>
        </w:rPr>
        <w:t>na</w:t>
      </w:r>
      <w:proofErr w:type="spellEnd"/>
      <w:proofErr w:type="gram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sociální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zabezpečení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příspěvku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na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státní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politiku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zaměstnanosti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včetně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penále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.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Usměrňuje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provádění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činností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v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oblasti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zpracování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evidenčních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listů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důchodového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pojištění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OSVČ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stanovení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výše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vyměřovacího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základu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pojistného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proofErr w:type="gramStart"/>
      <w:r w:rsidR="00E65A26">
        <w:rPr>
          <w:rFonts w:ascii="Tahoma" w:hAnsi="Tahoma" w:cs="Tahoma"/>
          <w:iCs/>
          <w:sz w:val="20"/>
          <w:szCs w:val="20"/>
        </w:rPr>
        <w:t>na</w:t>
      </w:r>
      <w:proofErr w:type="spellEnd"/>
      <w:proofErr w:type="gram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důchodové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pojištění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.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Koordinuje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gramStart"/>
      <w:r w:rsidR="00E65A26">
        <w:rPr>
          <w:rFonts w:ascii="Tahoma" w:hAnsi="Tahoma" w:cs="Tahoma"/>
          <w:iCs/>
          <w:sz w:val="20"/>
          <w:szCs w:val="20"/>
        </w:rPr>
        <w:t>a</w:t>
      </w:r>
      <w:proofErr w:type="gram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usměrňuje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přípravu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podkladů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pro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výplatu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dávek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nemocenského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pojištění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jednotlivým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oprávněným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příjemcům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, pro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rozhodnutí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povolení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splátek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podkladů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pro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řízení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promíjení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penále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OSVČ.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Koordinuje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složitých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případech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provádí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činnosti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spojené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s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rozhodováním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uložení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přestupků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za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neplnění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povinností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OSVČ.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Vede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příslušné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 xml:space="preserve"> evidence a </w:t>
      </w:r>
      <w:proofErr w:type="spellStart"/>
      <w:r w:rsidR="00E65A26">
        <w:rPr>
          <w:rFonts w:ascii="Tahoma" w:hAnsi="Tahoma" w:cs="Tahoma"/>
          <w:iCs/>
          <w:sz w:val="20"/>
          <w:szCs w:val="20"/>
        </w:rPr>
        <w:t>statistiky</w:t>
      </w:r>
      <w:proofErr w:type="spellEnd"/>
      <w:r w:rsidR="00E65A26">
        <w:rPr>
          <w:rFonts w:ascii="Tahoma" w:hAnsi="Tahoma" w:cs="Tahoma"/>
          <w:iCs/>
          <w:sz w:val="20"/>
          <w:szCs w:val="20"/>
        </w:rPr>
        <w:t>.</w:t>
      </w:r>
    </w:p>
    <w:p w:rsidR="00DD6DBA" w:rsidRPr="00DD6DBA" w:rsidRDefault="00DD6DB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D6DBA">
        <w:rPr>
          <w:rFonts w:ascii="Tahoma" w:hAnsi="Tahoma" w:cs="Tahoma"/>
          <w:b/>
          <w:sz w:val="20"/>
          <w:szCs w:val="20"/>
          <w:lang w:val="cs-CZ"/>
        </w:rPr>
        <w:t xml:space="preserve">podané ve lhůtě do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9. 7. 2025</w:t>
      </w:r>
      <w:r w:rsidRPr="00DD6DBA">
        <w:rPr>
          <w:rFonts w:ascii="Tahoma" w:hAnsi="Tahoma" w:cs="Tahoma"/>
          <w:b/>
          <w:sz w:val="20"/>
          <w:szCs w:val="20"/>
          <w:lang w:val="cs-CZ"/>
        </w:rPr>
        <w:t>,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DD6DBA" w:rsidRPr="00DD6DBA" w:rsidRDefault="00DD6DB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D6DB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D6DBA">
        <w:rPr>
          <w:rFonts w:ascii="Tahoma" w:hAnsi="Tahoma" w:cs="Tahoma"/>
          <w:b/>
          <w:noProof/>
          <w:sz w:val="20"/>
          <w:szCs w:val="20"/>
        </w:rPr>
        <w:t>posta.tp@cssz.cz</w:t>
      </w:r>
      <w:r w:rsidRPr="00DD6DBA">
        <w:rPr>
          <w:rFonts w:ascii="Tahoma" w:hAnsi="Tahoma" w:cs="Tahoma"/>
          <w:sz w:val="20"/>
          <w:szCs w:val="20"/>
        </w:rPr>
        <w:t>,</w:t>
      </w:r>
    </w:p>
    <w:p w:rsidR="00DD6DBA" w:rsidRPr="00EA14B8" w:rsidRDefault="00DD6DB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>
        <w:rPr>
          <w:rFonts w:ascii="Tahoma" w:hAnsi="Tahoma" w:cs="Tahoma"/>
          <w:noProof/>
          <w:sz w:val="20"/>
          <w:szCs w:val="20"/>
        </w:rPr>
        <w:t>xn7ac73</w:t>
      </w:r>
      <w:r w:rsidRPr="00EA14B8">
        <w:rPr>
          <w:rFonts w:ascii="Tahoma" w:hAnsi="Tahoma" w:cs="Tahoma"/>
          <w:sz w:val="20"/>
          <w:szCs w:val="20"/>
        </w:rPr>
        <w:t>),</w:t>
      </w:r>
    </w:p>
    <w:p w:rsidR="00DD6DBA" w:rsidRPr="00EA14B8" w:rsidRDefault="00DD6DB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prostřednictvím provozovatele poštovních služeb na adresu úřadu </w:t>
      </w:r>
      <w:r>
        <w:rPr>
          <w:rFonts w:ascii="Tahoma" w:hAnsi="Tahoma" w:cs="Tahoma"/>
          <w:noProof/>
          <w:sz w:val="20"/>
          <w:szCs w:val="20"/>
        </w:rPr>
        <w:t>Odbor OSSZ Teplice, Přítkovská 1576, 415 02 Teplice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:rsidR="00DD6DBA" w:rsidRPr="00EA14B8" w:rsidRDefault="00DD6DB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úřadu na výše uvedené adrese.</w:t>
      </w:r>
    </w:p>
    <w:p w:rsidR="00DD6DBA" w:rsidRPr="00EA14B8" w:rsidRDefault="00DD6DBA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DD6DBA" w:rsidRPr="0003051C" w:rsidRDefault="00DD6DBA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vedoucí oddělení OSVČ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  <w:r w:rsidRPr="00DD6DBA">
        <w:rPr>
          <w:rFonts w:ascii="Tahoma" w:hAnsi="Tahoma" w:cs="Tahoma"/>
          <w:sz w:val="20"/>
          <w:szCs w:val="20"/>
          <w:lang w:val="cs-CZ"/>
        </w:rPr>
        <w:t>, ID 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12005203</w:t>
      </w:r>
      <w:r w:rsidRPr="00DD6DB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DD6DBA" w:rsidRPr="00083F48" w:rsidRDefault="00DD6DBA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DD6DBA" w:rsidRPr="00083F48" w:rsidRDefault="00DD6DBA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DD6DBA" w:rsidRPr="00083F48" w:rsidRDefault="00DD6DBA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DD6DBA" w:rsidRPr="00083F48" w:rsidRDefault="00DD6DB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DD6DBA" w:rsidRPr="00083F48" w:rsidRDefault="00DD6DBA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D6DBA" w:rsidRPr="00083F48" w:rsidRDefault="00DD6DB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D6DBA" w:rsidRPr="00083F48" w:rsidRDefault="00DD6DBA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DD6DBA" w:rsidRPr="00083F48" w:rsidRDefault="00DD6DB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D6DBA" w:rsidRPr="0059104C" w:rsidRDefault="00DD6DBA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9104C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59104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9104C">
        <w:rPr>
          <w:rFonts w:ascii="Tahoma" w:hAnsi="Tahoma" w:cs="Tahoma"/>
          <w:sz w:val="20"/>
          <w:szCs w:val="20"/>
          <w:lang w:val="cs-CZ"/>
        </w:rPr>
        <w:t>;</w:t>
      </w:r>
    </w:p>
    <w:p w:rsidR="00DD6DBA" w:rsidRPr="00DD6DBA" w:rsidRDefault="00DD6DB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DD6DBA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DD6DBA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DD6DBA" w:rsidRPr="00083F48" w:rsidRDefault="00DD6DB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D6DB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DD6DBA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DD6DB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D6DBA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DD6DB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D6DBA">
        <w:rPr>
          <w:rFonts w:ascii="Tahoma" w:hAnsi="Tahoma" w:cs="Tahoma"/>
          <w:sz w:val="20"/>
          <w:szCs w:val="20"/>
          <w:lang w:val="cs-CZ"/>
        </w:rPr>
        <w:t>; uvedenou listinu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:rsidR="00DD6DBA" w:rsidRPr="00083F48" w:rsidRDefault="00DD6DB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D6DBA" w:rsidRDefault="00DD6DBA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DD6DBA" w:rsidRDefault="00DD6DB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D6DBA" w:rsidRPr="00EE5692" w:rsidRDefault="00EE569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2</w:t>
      </w:r>
      <w:r w:rsidR="00DD6DBA" w:rsidRPr="00EE5692">
        <w:rPr>
          <w:rFonts w:ascii="Tahoma" w:hAnsi="Tahoma" w:cs="Tahoma"/>
          <w:sz w:val="20"/>
          <w:szCs w:val="20"/>
          <w:lang w:val="cs-CZ"/>
        </w:rPr>
        <w:t>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DD6DBA" w:rsidRPr="00EE5692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:rsidR="00DD6DBA" w:rsidRPr="00EE5692" w:rsidRDefault="00DD6DB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Pr="00E65A26" w:rsidRDefault="00EE569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3</w:t>
      </w:r>
      <w:r w:rsidR="00DD6DBA" w:rsidRPr="00EE5692">
        <w:rPr>
          <w:rFonts w:ascii="Tahoma" w:hAnsi="Tahoma" w:cs="Tahoma"/>
          <w:sz w:val="20"/>
          <w:szCs w:val="20"/>
          <w:lang w:val="cs-CZ"/>
        </w:rPr>
        <w:t>) je-li narozen přede dnem 1. prosince 1971, předloží čestné prohlášení</w:t>
      </w:r>
      <w:r w:rsidR="00DD6DBA" w:rsidRPr="00EE5692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="00DD6DBA" w:rsidRPr="00EE5692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DD6DBA" w:rsidRPr="00233DD8" w:rsidRDefault="00EE569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4</w:t>
      </w:r>
      <w:r w:rsidR="00DD6DBA" w:rsidRPr="00EE5692">
        <w:rPr>
          <w:rFonts w:ascii="Tahoma" w:hAnsi="Tahoma" w:cs="Tahoma"/>
          <w:sz w:val="20"/>
          <w:szCs w:val="20"/>
          <w:lang w:val="cs-CZ"/>
        </w:rPr>
        <w:t>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="00DD6DBA" w:rsidRPr="00EE5692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:rsidR="00DD6DBA" w:rsidRDefault="00DD6DB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D6DBA" w:rsidRPr="00083F48" w:rsidRDefault="00DD6DB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DD6DBA" w:rsidRPr="00083F48" w:rsidRDefault="00DD6DBA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DD6DBA" w:rsidRPr="00083F48" w:rsidRDefault="00DD6DBA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DD6DBA" w:rsidRPr="00083F48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Pr="00083F48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DD6DBA" w:rsidRPr="00EE5692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5692">
        <w:rPr>
          <w:rFonts w:ascii="Tahoma" w:hAnsi="Tahoma" w:cs="Tahoma"/>
          <w:noProof/>
          <w:sz w:val="20"/>
          <w:szCs w:val="20"/>
          <w:lang w:val="cs-CZ"/>
        </w:rPr>
        <w:t>Ing. Petr Brodníček</w:t>
      </w:r>
    </w:p>
    <w:p w:rsidR="00DD6DBA" w:rsidRPr="00EE5692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5692">
        <w:rPr>
          <w:rFonts w:ascii="Tahoma" w:hAnsi="Tahoma" w:cs="Tahoma"/>
          <w:noProof/>
          <w:sz w:val="20"/>
          <w:szCs w:val="20"/>
          <w:lang w:val="cs-CZ"/>
        </w:rPr>
        <w:t>ředitel odboru OSSZ Teplice</w:t>
      </w:r>
      <w:r w:rsidRPr="00EE569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>Odbor OSSZ Teplice</w:t>
      </w:r>
      <w:r w:rsidRPr="00EE569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EE5692" w:rsidRPr="00EE5692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>Ústecký</w:t>
      </w:r>
      <w:r w:rsidR="00EE5692" w:rsidRPr="00EE5692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 xml:space="preserve"> Liberecký</w:t>
      </w:r>
      <w:r w:rsidR="00EE5692" w:rsidRPr="00EE5692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 w:rsidR="00EE5692" w:rsidRPr="00EE5692">
        <w:rPr>
          <w:rFonts w:ascii="Tahoma" w:hAnsi="Tahoma" w:cs="Tahoma"/>
          <w:noProof/>
          <w:sz w:val="20"/>
          <w:szCs w:val="20"/>
          <w:lang w:val="cs-CZ"/>
        </w:rPr>
        <w:t xml:space="preserve"> kraj a Pardubický kraj</w:t>
      </w:r>
    </w:p>
    <w:p w:rsidR="00DD6DBA" w:rsidRPr="00EE5692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569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>417 591 318</w:t>
      </w:r>
    </w:p>
    <w:p w:rsidR="00DD6DBA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E569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E5692">
        <w:rPr>
          <w:rFonts w:ascii="Tahoma" w:hAnsi="Tahoma" w:cs="Tahoma"/>
          <w:noProof/>
          <w:sz w:val="20"/>
          <w:szCs w:val="20"/>
          <w:lang w:val="cs-CZ"/>
        </w:rPr>
        <w:t>petr.brodnicek@cssz.cz</w:t>
      </w:r>
    </w:p>
    <w:p w:rsidR="00DD6DBA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Default="00DD6DBA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DD6DBA" w:rsidRPr="00083F48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Pr="00083F48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Pr="00083F48" w:rsidRDefault="00DD6DB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tbl>
      <w:tblPr>
        <w:tblW w:w="4718" w:type="dxa"/>
        <w:tblInd w:w="4496" w:type="dxa"/>
        <w:tblLook w:val="04A0" w:firstRow="1" w:lastRow="0" w:firstColumn="1" w:lastColumn="0" w:noHBand="0" w:noVBand="1"/>
      </w:tblPr>
      <w:tblGrid>
        <w:gridCol w:w="4718"/>
      </w:tblGrid>
      <w:tr w:rsidR="00EE5692" w:rsidRPr="00AE1B8B" w:rsidTr="00EE5692">
        <w:trPr>
          <w:trHeight w:val="298"/>
        </w:trPr>
        <w:tc>
          <w:tcPr>
            <w:tcW w:w="4718" w:type="dxa"/>
            <w:hideMark/>
          </w:tcPr>
          <w:p w:rsidR="00EE5692" w:rsidRPr="00F73FF9" w:rsidRDefault="00EE5692" w:rsidP="00EE5692">
            <w:pPr>
              <w:spacing w:after="0" w:line="276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F73FF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EE5692" w:rsidRPr="00AE1B8B" w:rsidTr="00EE5692">
        <w:trPr>
          <w:trHeight w:val="298"/>
        </w:trPr>
        <w:tc>
          <w:tcPr>
            <w:tcW w:w="4718" w:type="dxa"/>
            <w:hideMark/>
          </w:tcPr>
          <w:p w:rsidR="00EE5692" w:rsidRPr="00F73FF9" w:rsidRDefault="00EE5692" w:rsidP="00EE5692">
            <w:pPr>
              <w:spacing w:after="0" w:line="276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F73FF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EE5692" w:rsidRPr="00AE1B8B" w:rsidTr="00EE5692">
        <w:trPr>
          <w:trHeight w:val="88"/>
        </w:trPr>
        <w:tc>
          <w:tcPr>
            <w:tcW w:w="4718" w:type="dxa"/>
            <w:hideMark/>
          </w:tcPr>
          <w:p w:rsidR="00EE5692" w:rsidRDefault="00EE5692" w:rsidP="00EE569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F73FF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</w:t>
            </w:r>
          </w:p>
          <w:p w:rsidR="00EE5692" w:rsidRPr="00F73FF9" w:rsidRDefault="00EE5692" w:rsidP="00EE569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Pardubciký kraj</w:t>
            </w:r>
          </w:p>
        </w:tc>
      </w:tr>
    </w:tbl>
    <w:p w:rsidR="00DD6DBA" w:rsidRDefault="00DD6DB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Default="00DD6DB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D6DBA" w:rsidRPr="00176C27" w:rsidRDefault="00DD6DBA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DD6DBA" w:rsidRPr="00176C27" w:rsidRDefault="00DD6DB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D6DBA" w:rsidRDefault="00DD6DB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D6DBA" w:rsidRDefault="00DD6DB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DD6DBA" w:rsidRDefault="00DD6DB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D6DBA" w:rsidRDefault="00DD6DBA" w:rsidP="00C87830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E65A26" w:rsidRPr="00E65A26" w:rsidRDefault="00E65A26" w:rsidP="00C87830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D6DBA" w:rsidRPr="00083F48" w:rsidRDefault="00DD6DB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</w:p>
    <w:p w:rsidR="00DD6DBA" w:rsidRDefault="00DD6DB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D6DBA" w:rsidSect="00DD6DBA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DD6DBA" w:rsidRPr="00083F48" w:rsidRDefault="00DD6DB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D6DBA" w:rsidRPr="00083F48" w:rsidSect="00DD6DBA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DBA" w:rsidRDefault="00DD6DBA" w:rsidP="00C87830">
      <w:pPr>
        <w:spacing w:after="0" w:line="240" w:lineRule="auto"/>
      </w:pPr>
      <w:r>
        <w:separator/>
      </w:r>
    </w:p>
  </w:endnote>
  <w:endnote w:type="continuationSeparator" w:id="0">
    <w:p w:rsidR="00DD6DBA" w:rsidRDefault="00DD6DB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BA" w:rsidRDefault="00DD6DBA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756F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756F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D6DBA" w:rsidRDefault="00DD6DB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BA" w:rsidRDefault="00DD6DBA">
    <w:pPr>
      <w:pStyle w:val="Zpat"/>
      <w:jc w:val="center"/>
    </w:pPr>
  </w:p>
  <w:p w:rsidR="00DD6DBA" w:rsidRDefault="00DD6DB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1437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756F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DBA" w:rsidRDefault="00DD6DBA" w:rsidP="00C87830">
      <w:pPr>
        <w:spacing w:after="0" w:line="240" w:lineRule="auto"/>
      </w:pPr>
      <w:r>
        <w:separator/>
      </w:r>
    </w:p>
  </w:footnote>
  <w:footnote w:type="continuationSeparator" w:id="0">
    <w:p w:rsidR="00DD6DBA" w:rsidRDefault="00DD6DBA" w:rsidP="00C87830">
      <w:pPr>
        <w:spacing w:after="0" w:line="240" w:lineRule="auto"/>
      </w:pPr>
      <w:r>
        <w:continuationSeparator/>
      </w:r>
    </w:p>
  </w:footnote>
  <w:footnote w:id="1">
    <w:p w:rsidR="00DD6DBA" w:rsidRPr="00B53290" w:rsidRDefault="00DD6DBA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DD6DBA" w:rsidRPr="00C80715" w:rsidRDefault="00DD6DBA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DD6DBA" w:rsidRPr="00C80715" w:rsidRDefault="00DD6DBA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DD6DBA" w:rsidRPr="00B53290" w:rsidRDefault="00DD6DBA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DD6DBA" w:rsidRPr="00BC46D8" w:rsidRDefault="00DD6DBA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D6DBA" w:rsidRPr="002273E7" w:rsidRDefault="00DD6DBA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DD6DBA" w:rsidRPr="001862C1" w:rsidRDefault="00DD6DBA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DD6DBA" w:rsidRPr="00B95501" w:rsidRDefault="00DD6DBA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:rsidR="00DD6DBA" w:rsidRPr="00233DD8" w:rsidRDefault="00DD6DBA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10">
    <w:p w:rsidR="00DD6DBA" w:rsidRPr="00EB29BD" w:rsidRDefault="00DD6DBA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:rsidR="00DD6DBA" w:rsidRPr="0003051C" w:rsidRDefault="00DD6DBA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1437E"/>
    <w:rsid w:val="001326D5"/>
    <w:rsid w:val="00142E54"/>
    <w:rsid w:val="00167391"/>
    <w:rsid w:val="001756FD"/>
    <w:rsid w:val="00176C27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D488F"/>
    <w:rsid w:val="003F06D1"/>
    <w:rsid w:val="003F27C8"/>
    <w:rsid w:val="00402CB6"/>
    <w:rsid w:val="00404CB1"/>
    <w:rsid w:val="0047550D"/>
    <w:rsid w:val="004D2DB7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70D7"/>
    <w:rsid w:val="006A07D0"/>
    <w:rsid w:val="006D289A"/>
    <w:rsid w:val="0075110F"/>
    <w:rsid w:val="00753CE7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501C0"/>
    <w:rsid w:val="0099507E"/>
    <w:rsid w:val="009B667D"/>
    <w:rsid w:val="009E6D07"/>
    <w:rsid w:val="00A05936"/>
    <w:rsid w:val="00A25DFB"/>
    <w:rsid w:val="00A71BB6"/>
    <w:rsid w:val="00A738E0"/>
    <w:rsid w:val="00AD2656"/>
    <w:rsid w:val="00AE1B8B"/>
    <w:rsid w:val="00AF7AF7"/>
    <w:rsid w:val="00B64004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E7C4C"/>
    <w:rsid w:val="00D16163"/>
    <w:rsid w:val="00D3656A"/>
    <w:rsid w:val="00D4554D"/>
    <w:rsid w:val="00D62382"/>
    <w:rsid w:val="00D92B5D"/>
    <w:rsid w:val="00DC1079"/>
    <w:rsid w:val="00DD6DBA"/>
    <w:rsid w:val="00DE29EE"/>
    <w:rsid w:val="00DF14A6"/>
    <w:rsid w:val="00E65A26"/>
    <w:rsid w:val="00E76588"/>
    <w:rsid w:val="00E80681"/>
    <w:rsid w:val="00E819D6"/>
    <w:rsid w:val="00E8775F"/>
    <w:rsid w:val="00EC6A4E"/>
    <w:rsid w:val="00EE2D28"/>
    <w:rsid w:val="00EE5692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C80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D0565-A788-4D1E-9EE0-FF992A72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1468</Words>
  <Characters>8665</Characters>
  <Application>Microsoft Office Word</Application>
  <DocSecurity>0</DocSecurity>
  <Lines>72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Novotná Smetanková Šárka (ČSSZ XL)</cp:lastModifiedBy>
  <cp:revision>3</cp:revision>
  <cp:lastPrinted>2025-07-02T08:34:00Z</cp:lastPrinted>
  <dcterms:created xsi:type="dcterms:W3CDTF">2025-07-02T07:21:00Z</dcterms:created>
  <dcterms:modified xsi:type="dcterms:W3CDTF">2025-07-02T08:34:00Z</dcterms:modified>
</cp:coreProperties>
</file>